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4" w:type="dxa"/>
        <w:tblInd w:w="-176" w:type="dxa"/>
        <w:tblLook w:val="01E0" w:firstRow="1" w:lastRow="1" w:firstColumn="1" w:lastColumn="1" w:noHBand="0" w:noVBand="0"/>
      </w:tblPr>
      <w:tblGrid>
        <w:gridCol w:w="4112"/>
        <w:gridCol w:w="5812"/>
      </w:tblGrid>
      <w:tr w:rsidR="0002576D" w:rsidRPr="00455758" w14:paraId="7563D8C0" w14:textId="77777777" w:rsidTr="00D86E57">
        <w:trPr>
          <w:trHeight w:val="845"/>
        </w:trPr>
        <w:tc>
          <w:tcPr>
            <w:tcW w:w="4112" w:type="dxa"/>
          </w:tcPr>
          <w:p w14:paraId="2A9D77EF" w14:textId="77777777" w:rsidR="0002576D" w:rsidRPr="00903255" w:rsidRDefault="0002576D" w:rsidP="0002576D">
            <w:pPr>
              <w:jc w:val="center"/>
              <w:rPr>
                <w:b/>
              </w:rPr>
            </w:pPr>
            <w:r w:rsidRPr="001E4920">
              <w:t>ỦY BAN NHÂN DÂN</w:t>
            </w:r>
            <w:r>
              <w:t xml:space="preserve"> QUẬN 1</w:t>
            </w:r>
          </w:p>
          <w:p w14:paraId="760EC78A" w14:textId="77777777" w:rsidR="0002576D" w:rsidRPr="00903255" w:rsidRDefault="0002576D" w:rsidP="0002576D">
            <w:pPr>
              <w:jc w:val="center"/>
              <w:rPr>
                <w:b/>
              </w:rPr>
            </w:pPr>
            <w:r>
              <w:rPr>
                <w:b/>
              </w:rPr>
              <w:t xml:space="preserve">PHÒNG </w:t>
            </w:r>
            <w:r w:rsidRPr="00903255">
              <w:rPr>
                <w:b/>
              </w:rPr>
              <w:t xml:space="preserve"> GIÁO DỤC VÀ ĐÀO TẠO</w:t>
            </w:r>
          </w:p>
          <w:p w14:paraId="3009F06C" w14:textId="4C2DD652" w:rsidR="0002576D" w:rsidRPr="00903255" w:rsidRDefault="00095369" w:rsidP="0002576D">
            <w:pPr>
              <w:jc w:val="center"/>
              <w:rPr>
                <w:b/>
              </w:rPr>
            </w:pPr>
            <w:r>
              <w:rPr>
                <w:noProof/>
              </w:rPr>
              <mc:AlternateContent>
                <mc:Choice Requires="wps">
                  <w:drawing>
                    <wp:anchor distT="4294967295" distB="4294967295" distL="114300" distR="114300" simplePos="0" relativeHeight="251658240" behindDoc="0" locked="0" layoutInCell="1" allowOverlap="1" wp14:anchorId="39F94373" wp14:editId="3DDFC24D">
                      <wp:simplePos x="0" y="0"/>
                      <wp:positionH relativeFrom="column">
                        <wp:posOffset>809625</wp:posOffset>
                      </wp:positionH>
                      <wp:positionV relativeFrom="paragraph">
                        <wp:posOffset>30479</wp:posOffset>
                      </wp:positionV>
                      <wp:extent cx="819785" cy="0"/>
                      <wp:effectExtent l="0" t="0" r="374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7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3A0B261" id="Straight Connector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75pt,2.4pt" to="128.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M2AEAAKMDAAAOAAAAZHJzL2Uyb0RvYy54bWysU02P0zAQvSPxHyzfadpFu5So6R5aLZcV&#10;VOryA2YdJ7GwPZbHNOm/Z+x+0IUbIgdr7Pl8b15Wj5Oz4qAjGfSNXMzmUmivsDW+b+T3l6cPSyko&#10;gW/BoteNPGqSj+v371ZjqPUdDmhbHQUX8VSPoZFDSqGuKlKDdkAzDNqzs8PoIPE19lUbYeTqzlZ3&#10;8/lDNWJsQ0Slifh1e3LKdanfdVqlb11HOgnbSJ4tlTOW8zWf1XoFdR8hDEadx4B/mMKB8dz0WmoL&#10;CcTPaP4q5YyKSNilmUJXYdcZpQsGRrOY/4FmP0DQBQuTQ+FKE/2/surrYReFaRvJi/LgeEX7FMH0&#10;QxIb9J4JxCiWmacxUM3hG7+LGama/D48o/pB7KveOPOFwils6qLL4QxVTIX345V3PSWh+HG5+Pxp&#10;eS+FurgqqC95IVL6otGJbDTSGp8ZgRoOz5RyZ6gvIfnZ45OxtmzVejE28uHjPe9dAWurs5DYdIHR&#10;ku+lANuzaFWKpSKhNW3OznXoSBsbxQFYNyy3FscXnlYKC5TYwRDKl3nhCd6k5nG2QMMpubhOMnMm&#10;sdatcYz4Ntv63FEXtZ5B/WYwW6/YHnfxQjMroTQ9qzZL7fbO9u2/tf4FAAD//wMAUEsDBBQABgAI&#10;AAAAIQBx4di63AAAAAcBAAAPAAAAZHJzL2Rvd25yZXYueG1sTI/LTsMwEEX3SPyDNUjsqENKUxTi&#10;VFWrLti1ASSWbjx5QDyOYqcNf8+UTVke3as7Z7LVZDtxwsG3jhQ8ziIQSKUzLdUK3t92D88gfNBk&#10;dOcIFfygh1V+e5Pp1LgzHfBUhFrwCPlUK2hC6FMpfdmg1X7meiTOKjdYHRiHWppBn3ncdjKOokRa&#10;3RJfaHSPmwbL72K0Csb9pora3Xz6+pwXcnxd7j+2Va3U/d20fgERcArXMlz0WR1ydjq6kYwXHXO8&#10;XHBVwRN/wHm8SBIQxz+WeSb/++e/AAAA//8DAFBLAQItABQABgAIAAAAIQC2gziS/gAAAOEBAAAT&#10;AAAAAAAAAAAAAAAAAAAAAABbQ29udGVudF9UeXBlc10ueG1sUEsBAi0AFAAGAAgAAAAhADj9If/W&#10;AAAAlAEAAAsAAAAAAAAAAAAAAAAALwEAAF9yZWxzLy5yZWxzUEsBAi0AFAAGAAgAAAAhAB/H8AzY&#10;AQAAowMAAA4AAAAAAAAAAAAAAAAALgIAAGRycy9lMm9Eb2MueG1sUEsBAi0AFAAGAAgAAAAhAHHh&#10;2LrcAAAABwEAAA8AAAAAAAAAAAAAAAAAMgQAAGRycy9kb3ducmV2LnhtbFBLBQYAAAAABAAEAPMA&#10;AAA7BQAAAAA=&#10;" strokecolor="windowText" strokeweight=".5pt">
                      <v:stroke joinstyle="miter"/>
                      <o:lock v:ext="edit" shapetype="f"/>
                    </v:line>
                  </w:pict>
                </mc:Fallback>
              </mc:AlternateContent>
            </w:r>
          </w:p>
          <w:p w14:paraId="0859194F" w14:textId="00E6BAF4" w:rsidR="0002576D" w:rsidRPr="00C04653" w:rsidRDefault="005D4692" w:rsidP="0002576D">
            <w:pPr>
              <w:ind w:left="133" w:right="356"/>
              <w:jc w:val="center"/>
              <w:rPr>
                <w:sz w:val="28"/>
                <w:szCs w:val="28"/>
              </w:rPr>
            </w:pPr>
            <w:r>
              <w:rPr>
                <w:sz w:val="28"/>
                <w:szCs w:val="28"/>
              </w:rPr>
              <w:t xml:space="preserve">Số: </w:t>
            </w:r>
            <w:r w:rsidR="00726EB5">
              <w:rPr>
                <w:sz w:val="28"/>
                <w:szCs w:val="28"/>
              </w:rPr>
              <w:t>836</w:t>
            </w:r>
            <w:r w:rsidR="0002576D" w:rsidRPr="00C04653">
              <w:rPr>
                <w:sz w:val="28"/>
                <w:szCs w:val="28"/>
              </w:rPr>
              <w:t>/GDĐT</w:t>
            </w:r>
          </w:p>
          <w:p w14:paraId="076F423E" w14:textId="77777777" w:rsidR="0002576D" w:rsidRDefault="0002576D" w:rsidP="0002576D">
            <w:pPr>
              <w:jc w:val="center"/>
            </w:pPr>
            <w:r>
              <w:t>V/v tăng cường tuyên truyền vận động phụ huynh đồng thuận và chủ động đưa trẻ đến tiêm vắc xin phòng COVID-19</w:t>
            </w:r>
          </w:p>
          <w:p w14:paraId="54025648" w14:textId="2FBB4BB9" w:rsidR="005D4692" w:rsidRPr="00455758" w:rsidRDefault="005D4692" w:rsidP="0002576D">
            <w:pPr>
              <w:jc w:val="center"/>
              <w:rPr>
                <w:color w:val="000000" w:themeColor="text1"/>
                <w:sz w:val="26"/>
                <w:szCs w:val="26"/>
              </w:rPr>
            </w:pPr>
          </w:p>
        </w:tc>
        <w:tc>
          <w:tcPr>
            <w:tcW w:w="5812" w:type="dxa"/>
          </w:tcPr>
          <w:p w14:paraId="509DD7C1" w14:textId="77777777" w:rsidR="0002576D" w:rsidRPr="00903255" w:rsidRDefault="0002576D" w:rsidP="0002576D">
            <w:pPr>
              <w:jc w:val="center"/>
              <w:rPr>
                <w:b/>
              </w:rPr>
            </w:pPr>
            <w:r w:rsidRPr="00903255">
              <w:rPr>
                <w:b/>
              </w:rPr>
              <w:t>CỘNG HÒA XÃ HỘI CHỦ NGHĨA VIỆT NAM</w:t>
            </w:r>
          </w:p>
          <w:p w14:paraId="526AEF43" w14:textId="77777777" w:rsidR="0002576D" w:rsidRPr="00903255" w:rsidRDefault="0002576D" w:rsidP="0002576D">
            <w:pPr>
              <w:jc w:val="center"/>
              <w:rPr>
                <w:b/>
              </w:rPr>
            </w:pPr>
            <w:r w:rsidRPr="00903255">
              <w:rPr>
                <w:b/>
              </w:rPr>
              <w:t>Độc lập – Tự do – Hạnh phúc</w:t>
            </w:r>
          </w:p>
          <w:p w14:paraId="6B69C99C" w14:textId="515956AD" w:rsidR="0002576D" w:rsidRPr="00F77C0B" w:rsidRDefault="00095369" w:rsidP="0002576D">
            <w:pPr>
              <w:jc w:val="center"/>
            </w:pPr>
            <w:r>
              <w:rPr>
                <w:noProof/>
              </w:rPr>
              <mc:AlternateContent>
                <mc:Choice Requires="wps">
                  <w:drawing>
                    <wp:anchor distT="4294967295" distB="4294967295" distL="114300" distR="114300" simplePos="0" relativeHeight="251666432" behindDoc="0" locked="0" layoutInCell="1" allowOverlap="1" wp14:anchorId="2CC65B00" wp14:editId="0D275026">
                      <wp:simplePos x="0" y="0"/>
                      <wp:positionH relativeFrom="column">
                        <wp:posOffset>832637</wp:posOffset>
                      </wp:positionH>
                      <wp:positionV relativeFrom="paragraph">
                        <wp:posOffset>15214</wp:posOffset>
                      </wp:positionV>
                      <wp:extent cx="1876425" cy="0"/>
                      <wp:effectExtent l="0" t="0" r="2857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AF80C1" id="Straight Connector 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55pt,1.2pt" to="213.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Z73AEAAKQDAAAOAAAAZHJzL2Uyb0RvYy54bWysU01v2zAMvQ/YfxB0X5xka5YacXpI0F2K&#10;LUC7H8DKsi1MEgVRi5N/P0r5WLrdhvkgSCL5yPf0vHo4OCv2OpJB38jZZCqF9gpb4/tGfn95/LCU&#10;ghL4Fix63cijJvmwfv9uNYZaz3FA2+ooGMRTPYZGDimFuqpIDdoBTTBoz8EOo4PEx9hXbYSR0Z2t&#10;5tPpohoxtiGi0kR8uz0F5brgd51W6VvXkU7CNpJnS2WNZX3Na7VeQd1HCINR5zHgH6ZwYDw3vUJt&#10;IYH4Gc1fUM6oiIRdmih0FXadUbpwYDaz6R9sngcIunBhcShcZaL/B6u+7ndRmLaR91J4cPxEzymC&#10;6YckNug9C4hR3GedxkA1p2/8Lmam6uCfwxOqH8Sx6k0wHyic0g5ddDmdqYpD0f141V0fklB8OVt+&#10;Xnya30mhLrEK6kthiJS+aHQibxppjc+SQA37J0q5NdSXlHzt8dFYW57VejE2cvHxjh9eAZurs5B4&#10;6wLTJd9LAbZn16oUCyKhNW2uzjh0pI2NYg9sHPZbi+MLjyuFBUocYA7ly8LwBG9K8zhboOFUXEIn&#10;nzmT2OzWuEYub6utzx11seuZ1G8J8+4V2+MuXnRmK5SmZ9tmr92eeX/7c61/AQAA//8DAFBLAwQU&#10;AAYACAAAACEAEFsBStsAAAAHAQAADwAAAGRycy9kb3ducmV2LnhtbEyOy07DMBBF90j8gzVI3VHn&#10;UQUU4lSoVRfsSgCJpRtPHhCPo9hpw98zsIHl0b269xTbxQ7ijJPvHSmI1xEIpNqZnloFry+H23sQ&#10;PmgyenCECr7Qw7a8vip0btyFnvFchVbwCPlcK+hCGHMpfd2h1X7tRiTOGjdZHRinVppJX3jcDjKJ&#10;okxa3RM/dHrEXYf1ZzVbBfNx10T9IV0+3tNKzk93x7d90yq1ulkeH0AEXMJfGX70WR1Kdjq5mYwX&#10;A3Max1xVkGxAcL5JsgzE6ZdlWcj//uU3AAAA//8DAFBLAQItABQABgAIAAAAIQC2gziS/gAAAOEB&#10;AAATAAAAAAAAAAAAAAAAAAAAAABbQ29udGVudF9UeXBlc10ueG1sUEsBAi0AFAAGAAgAAAAhADj9&#10;If/WAAAAlAEAAAsAAAAAAAAAAAAAAAAALwEAAF9yZWxzLy5yZWxzUEsBAi0AFAAGAAgAAAAhADFA&#10;tnvcAQAApAMAAA4AAAAAAAAAAAAAAAAALgIAAGRycy9lMm9Eb2MueG1sUEsBAi0AFAAGAAgAAAAh&#10;ABBbAUrbAAAABwEAAA8AAAAAAAAAAAAAAAAANgQAAGRycy9kb3ducmV2LnhtbFBLBQYAAAAABAAE&#10;APMAAAA+BQAAAAA=&#10;" strokecolor="windowText" strokeweight=".5pt">
                      <v:stroke joinstyle="miter"/>
                      <o:lock v:ext="edit" shapetype="f"/>
                    </v:line>
                  </w:pict>
                </mc:Fallback>
              </mc:AlternateContent>
            </w:r>
          </w:p>
          <w:p w14:paraId="54685191" w14:textId="310141ED" w:rsidR="0002576D" w:rsidRPr="00C04653" w:rsidRDefault="0002576D" w:rsidP="0002576D">
            <w:pPr>
              <w:jc w:val="center"/>
              <w:rPr>
                <w:sz w:val="28"/>
                <w:szCs w:val="28"/>
              </w:rPr>
            </w:pPr>
            <w:r w:rsidRPr="00C04653">
              <w:rPr>
                <w:i/>
                <w:sz w:val="28"/>
                <w:szCs w:val="28"/>
              </w:rPr>
              <w:t xml:space="preserve">Quận 1, ngày </w:t>
            </w:r>
            <w:r w:rsidR="00726EB5">
              <w:rPr>
                <w:i/>
                <w:sz w:val="28"/>
                <w:szCs w:val="28"/>
              </w:rPr>
              <w:t>17</w:t>
            </w:r>
            <w:r w:rsidRPr="00C04653">
              <w:rPr>
                <w:i/>
                <w:sz w:val="28"/>
                <w:szCs w:val="28"/>
              </w:rPr>
              <w:t xml:space="preserve"> tháng 8</w:t>
            </w:r>
            <w:bookmarkStart w:id="0" w:name="_GoBack"/>
            <w:bookmarkEnd w:id="0"/>
            <w:r w:rsidRPr="00C04653">
              <w:rPr>
                <w:i/>
                <w:sz w:val="28"/>
                <w:szCs w:val="28"/>
              </w:rPr>
              <w:t xml:space="preserve"> năm 2022</w:t>
            </w:r>
          </w:p>
          <w:p w14:paraId="77CFAE6F" w14:textId="12930227" w:rsidR="0002576D" w:rsidRPr="00455758" w:rsidRDefault="0002576D" w:rsidP="0002576D">
            <w:pPr>
              <w:jc w:val="center"/>
              <w:rPr>
                <w:b/>
                <w:color w:val="000000" w:themeColor="text1"/>
                <w:sz w:val="26"/>
                <w:szCs w:val="26"/>
              </w:rPr>
            </w:pPr>
          </w:p>
        </w:tc>
      </w:tr>
      <w:tr w:rsidR="0002576D" w:rsidRPr="00455758" w14:paraId="2817F651" w14:textId="77777777" w:rsidTr="00D86E57">
        <w:tc>
          <w:tcPr>
            <w:tcW w:w="4112" w:type="dxa"/>
          </w:tcPr>
          <w:p w14:paraId="32A7375C" w14:textId="54B8647D" w:rsidR="0002576D" w:rsidRPr="00455758" w:rsidRDefault="0002576D" w:rsidP="0002576D">
            <w:pPr>
              <w:jc w:val="center"/>
              <w:rPr>
                <w:color w:val="000000" w:themeColor="text1"/>
                <w:sz w:val="26"/>
                <w:szCs w:val="26"/>
              </w:rPr>
            </w:pPr>
            <w:r>
              <w:t xml:space="preserve"> </w:t>
            </w:r>
          </w:p>
        </w:tc>
        <w:tc>
          <w:tcPr>
            <w:tcW w:w="5812" w:type="dxa"/>
          </w:tcPr>
          <w:p w14:paraId="5403927F" w14:textId="5A309316" w:rsidR="0002576D" w:rsidRPr="00455758" w:rsidRDefault="0002576D" w:rsidP="0002576D">
            <w:pPr>
              <w:jc w:val="center"/>
              <w:rPr>
                <w:i/>
                <w:color w:val="000000" w:themeColor="text1"/>
                <w:sz w:val="26"/>
                <w:szCs w:val="26"/>
                <w:lang w:val="vi-VN"/>
              </w:rPr>
            </w:pPr>
          </w:p>
        </w:tc>
      </w:tr>
    </w:tbl>
    <w:p w14:paraId="2ACF680D" w14:textId="40F86D9F" w:rsidR="0002576D" w:rsidRPr="000A34E0" w:rsidRDefault="00B6249C" w:rsidP="000A34E0">
      <w:pPr>
        <w:rPr>
          <w:sz w:val="28"/>
          <w:szCs w:val="28"/>
          <w:lang w:val="vi-VN"/>
        </w:rPr>
      </w:pPr>
      <w:r w:rsidRPr="00FA3B7F">
        <w:rPr>
          <w:sz w:val="28"/>
          <w:szCs w:val="28"/>
          <w:lang w:val="vi-VN"/>
        </w:rPr>
        <w:t xml:space="preserve">     </w:t>
      </w:r>
      <w:r w:rsidR="000A34E0">
        <w:rPr>
          <w:sz w:val="28"/>
          <w:szCs w:val="28"/>
          <w:lang w:val="vi-VN"/>
        </w:rPr>
        <w:t xml:space="preserve">                </w:t>
      </w:r>
      <w:r w:rsidR="0002576D">
        <w:rPr>
          <w:iCs/>
          <w:sz w:val="28"/>
          <w:szCs w:val="28"/>
        </w:rPr>
        <w:t>Kính gửi:</w:t>
      </w:r>
    </w:p>
    <w:p w14:paraId="71D776BD" w14:textId="13CACB63" w:rsidR="0002576D" w:rsidRDefault="000A34E0" w:rsidP="000A34E0">
      <w:pPr>
        <w:ind w:left="2694" w:hanging="142"/>
        <w:jc w:val="both"/>
        <w:rPr>
          <w:iCs/>
          <w:sz w:val="28"/>
          <w:szCs w:val="28"/>
        </w:rPr>
      </w:pPr>
      <w:r>
        <w:rPr>
          <w:iCs/>
          <w:sz w:val="28"/>
          <w:szCs w:val="28"/>
        </w:rPr>
        <w:t xml:space="preserve">- </w:t>
      </w:r>
      <w:r w:rsidR="0002576D">
        <w:rPr>
          <w:iCs/>
          <w:sz w:val="28"/>
          <w:szCs w:val="28"/>
        </w:rPr>
        <w:t>Hiệu trưởng trường mầm non, tiểu học, trung học cơ sở, trung học phổ thông và đơn vị trực thuộc;</w:t>
      </w:r>
    </w:p>
    <w:p w14:paraId="2ED3934C" w14:textId="65E96177" w:rsidR="000A34E0" w:rsidRDefault="000A34E0" w:rsidP="000A34E0">
      <w:pPr>
        <w:ind w:left="2552"/>
        <w:jc w:val="both"/>
        <w:rPr>
          <w:iCs/>
          <w:sz w:val="28"/>
          <w:szCs w:val="28"/>
        </w:rPr>
      </w:pPr>
      <w:r>
        <w:rPr>
          <w:iCs/>
          <w:sz w:val="28"/>
          <w:szCs w:val="28"/>
        </w:rPr>
        <w:t>- Trung tâm Giáo dục Nghề nghiệp - Giáo dục Thường xuyên;</w:t>
      </w:r>
    </w:p>
    <w:p w14:paraId="71F31D74" w14:textId="454CFD87" w:rsidR="0002576D" w:rsidRDefault="000A34E0" w:rsidP="000A34E0">
      <w:pPr>
        <w:ind w:left="2552"/>
        <w:jc w:val="both"/>
        <w:rPr>
          <w:iCs/>
          <w:sz w:val="28"/>
          <w:szCs w:val="28"/>
        </w:rPr>
      </w:pPr>
      <w:r>
        <w:rPr>
          <w:iCs/>
          <w:sz w:val="28"/>
          <w:szCs w:val="28"/>
        </w:rPr>
        <w:t xml:space="preserve">- </w:t>
      </w:r>
      <w:r w:rsidR="0002576D">
        <w:rPr>
          <w:iCs/>
          <w:sz w:val="28"/>
          <w:szCs w:val="28"/>
        </w:rPr>
        <w:t>Chủ nhóm trẻ, lớp mẫu giáo độc lập tư thục.</w:t>
      </w:r>
    </w:p>
    <w:p w14:paraId="2FF5C8FA" w14:textId="77777777" w:rsidR="0009711C" w:rsidRDefault="0009711C" w:rsidP="00665E14">
      <w:pPr>
        <w:spacing w:line="360" w:lineRule="auto"/>
        <w:ind w:firstLine="567"/>
        <w:jc w:val="both"/>
        <w:rPr>
          <w:sz w:val="26"/>
          <w:szCs w:val="26"/>
        </w:rPr>
      </w:pPr>
    </w:p>
    <w:p w14:paraId="4631DC9F" w14:textId="590A5BF0" w:rsidR="00665E14" w:rsidRPr="0002576D" w:rsidRDefault="00B6249C" w:rsidP="005D4692">
      <w:pPr>
        <w:spacing w:after="120"/>
        <w:ind w:firstLine="539"/>
        <w:jc w:val="both"/>
        <w:rPr>
          <w:sz w:val="26"/>
          <w:szCs w:val="26"/>
        </w:rPr>
      </w:pPr>
      <w:r w:rsidRPr="0002576D">
        <w:rPr>
          <w:sz w:val="26"/>
          <w:szCs w:val="26"/>
          <w:lang w:val="vi-VN"/>
        </w:rPr>
        <w:t xml:space="preserve">Căn cứ </w:t>
      </w:r>
      <w:r w:rsidR="00665E14" w:rsidRPr="0002576D">
        <w:rPr>
          <w:sz w:val="26"/>
          <w:szCs w:val="26"/>
        </w:rPr>
        <w:t>c</w:t>
      </w:r>
      <w:r w:rsidRPr="0002576D">
        <w:rPr>
          <w:sz w:val="26"/>
          <w:szCs w:val="26"/>
          <w:lang w:val="vi-VN"/>
        </w:rPr>
        <w:t xml:space="preserve">ông văn số </w:t>
      </w:r>
      <w:r w:rsidR="0002576D">
        <w:rPr>
          <w:sz w:val="26"/>
          <w:szCs w:val="26"/>
          <w:lang w:val="vi-VN"/>
        </w:rPr>
        <w:t>13</w:t>
      </w:r>
      <w:r w:rsidR="0002576D">
        <w:rPr>
          <w:sz w:val="26"/>
          <w:szCs w:val="26"/>
        </w:rPr>
        <w:t>8</w:t>
      </w:r>
      <w:r w:rsidR="0009711C" w:rsidRPr="0002576D">
        <w:rPr>
          <w:sz w:val="26"/>
          <w:szCs w:val="26"/>
          <w:lang w:val="vi-VN"/>
        </w:rPr>
        <w:t>/</w:t>
      </w:r>
      <w:r w:rsidR="0002576D">
        <w:rPr>
          <w:sz w:val="26"/>
          <w:szCs w:val="26"/>
        </w:rPr>
        <w:t>TTYT-KSBT</w:t>
      </w:r>
      <w:r w:rsidR="0009711C" w:rsidRPr="0002576D">
        <w:rPr>
          <w:sz w:val="26"/>
          <w:szCs w:val="26"/>
          <w:lang w:val="vi-VN"/>
        </w:rPr>
        <w:t xml:space="preserve"> </w:t>
      </w:r>
      <w:r w:rsidR="00D86E57" w:rsidRPr="0002576D">
        <w:rPr>
          <w:sz w:val="26"/>
          <w:szCs w:val="26"/>
        </w:rPr>
        <w:t xml:space="preserve">ngày </w:t>
      </w:r>
      <w:r w:rsidR="0002576D">
        <w:rPr>
          <w:sz w:val="26"/>
          <w:szCs w:val="26"/>
        </w:rPr>
        <w:t>15</w:t>
      </w:r>
      <w:r w:rsidR="00D86E57" w:rsidRPr="0002576D">
        <w:rPr>
          <w:sz w:val="26"/>
          <w:szCs w:val="26"/>
        </w:rPr>
        <w:t xml:space="preserve"> tháng 08 năm 2022</w:t>
      </w:r>
      <w:r w:rsidR="00D14FD0" w:rsidRPr="0002576D">
        <w:rPr>
          <w:sz w:val="26"/>
          <w:szCs w:val="26"/>
          <w:lang w:val="vi-VN"/>
        </w:rPr>
        <w:t xml:space="preserve"> của </w:t>
      </w:r>
      <w:r w:rsidR="0002576D">
        <w:rPr>
          <w:sz w:val="26"/>
          <w:szCs w:val="26"/>
        </w:rPr>
        <w:t xml:space="preserve">Trung tâm </w:t>
      </w:r>
      <w:r w:rsidR="00D14FD0" w:rsidRPr="0002576D">
        <w:rPr>
          <w:sz w:val="26"/>
          <w:szCs w:val="26"/>
          <w:lang w:val="vi-VN"/>
        </w:rPr>
        <w:t>Y tế</w:t>
      </w:r>
      <w:r w:rsidR="00D86E57" w:rsidRPr="0002576D">
        <w:rPr>
          <w:sz w:val="26"/>
          <w:szCs w:val="26"/>
        </w:rPr>
        <w:t xml:space="preserve"> </w:t>
      </w:r>
      <w:r w:rsidR="0002576D">
        <w:rPr>
          <w:sz w:val="26"/>
          <w:szCs w:val="26"/>
        </w:rPr>
        <w:t>Quận 1 về việc</w:t>
      </w:r>
      <w:r w:rsidR="00665E14" w:rsidRPr="0002576D">
        <w:rPr>
          <w:sz w:val="26"/>
          <w:szCs w:val="26"/>
          <w:lang w:val="vi-VN"/>
        </w:rPr>
        <w:t xml:space="preserve"> tăng cường tiêm vắc xin phòng COVID-19 cho trẻ từ 5 đến dưới 18 tuổi trong tháng cao điểm;</w:t>
      </w:r>
    </w:p>
    <w:p w14:paraId="61CE2B10" w14:textId="538A72FF" w:rsidR="00DB6DEC" w:rsidRPr="00DB6DEC" w:rsidRDefault="00665E14" w:rsidP="005D4692">
      <w:pPr>
        <w:tabs>
          <w:tab w:val="left" w:pos="900"/>
        </w:tabs>
        <w:spacing w:after="120"/>
        <w:ind w:firstLine="539"/>
        <w:jc w:val="both"/>
        <w:rPr>
          <w:sz w:val="26"/>
          <w:szCs w:val="26"/>
          <w:lang w:val="vi-VN"/>
        </w:rPr>
      </w:pPr>
      <w:r w:rsidRPr="003912C4">
        <w:rPr>
          <w:sz w:val="26"/>
          <w:szCs w:val="26"/>
          <w:lang w:val="vi-VN"/>
        </w:rPr>
        <w:t xml:space="preserve">Do tình hình dịch bệnh </w:t>
      </w:r>
      <w:r w:rsidR="0009711C" w:rsidRPr="00665E14">
        <w:rPr>
          <w:sz w:val="26"/>
          <w:szCs w:val="26"/>
          <w:lang w:val="vi-VN"/>
        </w:rPr>
        <w:t xml:space="preserve">COVID-19 </w:t>
      </w:r>
      <w:r w:rsidRPr="003912C4">
        <w:rPr>
          <w:sz w:val="26"/>
          <w:szCs w:val="26"/>
          <w:lang w:val="vi-VN"/>
        </w:rPr>
        <w:t>đang tăng</w:t>
      </w:r>
      <w:r>
        <w:rPr>
          <w:sz w:val="26"/>
          <w:szCs w:val="26"/>
        </w:rPr>
        <w:t xml:space="preserve"> và diễn biến phức tạp</w:t>
      </w:r>
      <w:r w:rsidRPr="003912C4">
        <w:rPr>
          <w:sz w:val="26"/>
          <w:szCs w:val="26"/>
          <w:lang w:val="vi-VN"/>
        </w:rPr>
        <w:t xml:space="preserve"> trên địa bàn Quận</w:t>
      </w:r>
      <w:r w:rsidRPr="00B6249C">
        <w:rPr>
          <w:sz w:val="26"/>
          <w:szCs w:val="26"/>
          <w:lang w:val="vi-VN"/>
        </w:rPr>
        <w:t xml:space="preserve"> 1</w:t>
      </w:r>
      <w:r w:rsidR="003961F0" w:rsidRPr="003961F0">
        <w:rPr>
          <w:sz w:val="26"/>
          <w:szCs w:val="26"/>
        </w:rPr>
        <w:t xml:space="preserve"> </w:t>
      </w:r>
      <w:r w:rsidR="003961F0">
        <w:rPr>
          <w:sz w:val="26"/>
          <w:szCs w:val="26"/>
        </w:rPr>
        <w:t>nói riêng</w:t>
      </w:r>
      <w:r>
        <w:rPr>
          <w:sz w:val="26"/>
          <w:szCs w:val="26"/>
        </w:rPr>
        <w:t xml:space="preserve"> và Thành phố Hồ Chí Minh</w:t>
      </w:r>
      <w:r w:rsidR="003961F0" w:rsidRPr="003961F0">
        <w:rPr>
          <w:sz w:val="26"/>
          <w:szCs w:val="26"/>
        </w:rPr>
        <w:t xml:space="preserve"> </w:t>
      </w:r>
      <w:r w:rsidR="003961F0">
        <w:rPr>
          <w:sz w:val="26"/>
          <w:szCs w:val="26"/>
        </w:rPr>
        <w:t>nói chung</w:t>
      </w:r>
      <w:r w:rsidR="00B22262">
        <w:rPr>
          <w:sz w:val="26"/>
          <w:szCs w:val="26"/>
          <w:lang w:val="vi-VN"/>
        </w:rPr>
        <w:t>,</w:t>
      </w:r>
      <w:r w:rsidR="00B22262">
        <w:rPr>
          <w:sz w:val="26"/>
          <w:szCs w:val="26"/>
        </w:rPr>
        <w:t xml:space="preserve"> sau hai</w:t>
      </w:r>
      <w:r w:rsidR="0009711C">
        <w:rPr>
          <w:sz w:val="26"/>
          <w:szCs w:val="26"/>
        </w:rPr>
        <w:t xml:space="preserve"> tuần triển khai tháng cao điểm tiêm vắc xin phòng </w:t>
      </w:r>
      <w:r w:rsidR="0009711C" w:rsidRPr="00665E14">
        <w:rPr>
          <w:sz w:val="26"/>
          <w:szCs w:val="26"/>
          <w:lang w:val="vi-VN"/>
        </w:rPr>
        <w:t>COVID-19</w:t>
      </w:r>
      <w:r w:rsidR="00B22262">
        <w:rPr>
          <w:sz w:val="26"/>
          <w:szCs w:val="26"/>
        </w:rPr>
        <w:t xml:space="preserve"> (từ 01/08/2022 đến 16</w:t>
      </w:r>
      <w:r w:rsidR="0009711C" w:rsidRPr="00665E14">
        <w:rPr>
          <w:sz w:val="26"/>
          <w:szCs w:val="26"/>
        </w:rPr>
        <w:t>/08/2022</w:t>
      </w:r>
      <w:r w:rsidR="0009711C">
        <w:rPr>
          <w:sz w:val="26"/>
          <w:szCs w:val="26"/>
        </w:rPr>
        <w:t xml:space="preserve">), tỷ lệ tiêm vắc xin phòng </w:t>
      </w:r>
      <w:r w:rsidR="0009711C" w:rsidRPr="00665E14">
        <w:rPr>
          <w:sz w:val="26"/>
          <w:szCs w:val="26"/>
          <w:lang w:val="vi-VN"/>
        </w:rPr>
        <w:t>COVID-19</w:t>
      </w:r>
      <w:r w:rsidR="00D14FD0">
        <w:rPr>
          <w:sz w:val="26"/>
          <w:szCs w:val="26"/>
          <w:lang w:val="vi-VN"/>
        </w:rPr>
        <w:t xml:space="preserve"> cho trẻ </w:t>
      </w:r>
      <w:r w:rsidR="00B22262">
        <w:rPr>
          <w:sz w:val="26"/>
          <w:szCs w:val="26"/>
        </w:rPr>
        <w:t>trong các cơ sở giáo dục</w:t>
      </w:r>
      <w:r w:rsidR="00D14FD0">
        <w:rPr>
          <w:sz w:val="26"/>
          <w:szCs w:val="26"/>
          <w:lang w:val="vi-VN"/>
        </w:rPr>
        <w:t xml:space="preserve"> trên địa bàn Quận 1</w:t>
      </w:r>
      <w:r w:rsidR="0009711C">
        <w:rPr>
          <w:sz w:val="26"/>
          <w:szCs w:val="26"/>
        </w:rPr>
        <w:t xml:space="preserve"> </w:t>
      </w:r>
      <w:r w:rsidR="00151BDF">
        <w:rPr>
          <w:sz w:val="26"/>
          <w:szCs w:val="26"/>
        </w:rPr>
        <w:t>vẫn còn</w:t>
      </w:r>
      <w:r w:rsidR="0009711C">
        <w:rPr>
          <w:sz w:val="26"/>
          <w:szCs w:val="26"/>
        </w:rPr>
        <w:t xml:space="preserve"> rất thấp</w:t>
      </w:r>
      <w:r w:rsidR="005B0398">
        <w:rPr>
          <w:sz w:val="26"/>
          <w:szCs w:val="26"/>
        </w:rPr>
        <w:t>,</w:t>
      </w:r>
      <w:r w:rsidR="0009711C">
        <w:rPr>
          <w:sz w:val="26"/>
          <w:szCs w:val="26"/>
        </w:rPr>
        <w:t xml:space="preserve"> </w:t>
      </w:r>
      <w:r w:rsidR="00151BDF">
        <w:rPr>
          <w:sz w:val="26"/>
          <w:szCs w:val="26"/>
        </w:rPr>
        <w:t>do</w:t>
      </w:r>
      <w:r w:rsidR="0009711C">
        <w:rPr>
          <w:sz w:val="26"/>
          <w:szCs w:val="26"/>
        </w:rPr>
        <w:t xml:space="preserve"> tỷ lệ đồng thuận của phụ huynh </w:t>
      </w:r>
      <w:r w:rsidR="00B22262">
        <w:rPr>
          <w:sz w:val="26"/>
          <w:szCs w:val="26"/>
        </w:rPr>
        <w:t>chưa cao</w:t>
      </w:r>
      <w:r w:rsidR="00151BDF">
        <w:rPr>
          <w:sz w:val="26"/>
          <w:szCs w:val="26"/>
        </w:rPr>
        <w:t>.</w:t>
      </w:r>
      <w:r w:rsidR="0009711C">
        <w:rPr>
          <w:sz w:val="26"/>
          <w:szCs w:val="26"/>
        </w:rPr>
        <w:t xml:space="preserve"> </w:t>
      </w:r>
      <w:r w:rsidR="00E7034C">
        <w:rPr>
          <w:sz w:val="26"/>
          <w:szCs w:val="26"/>
        </w:rPr>
        <w:t xml:space="preserve">Đề nghị các cơ sở giáo dục </w:t>
      </w:r>
      <w:r w:rsidR="005B0398">
        <w:rPr>
          <w:sz w:val="26"/>
          <w:szCs w:val="26"/>
        </w:rPr>
        <w:t xml:space="preserve">tiếp tục thực hiện các nội dung sau: </w:t>
      </w:r>
    </w:p>
    <w:p w14:paraId="7D8E7E8B" w14:textId="7A0787BB" w:rsidR="005D4692" w:rsidRDefault="00B57DA1" w:rsidP="005D4692">
      <w:pPr>
        <w:tabs>
          <w:tab w:val="left" w:pos="900"/>
        </w:tabs>
        <w:spacing w:after="120"/>
        <w:ind w:firstLine="539"/>
        <w:jc w:val="both"/>
        <w:rPr>
          <w:sz w:val="26"/>
          <w:szCs w:val="26"/>
        </w:rPr>
      </w:pPr>
      <w:r>
        <w:rPr>
          <w:sz w:val="26"/>
          <w:szCs w:val="26"/>
          <w:lang w:val="vi-VN"/>
        </w:rPr>
        <w:t>-</w:t>
      </w:r>
      <w:r w:rsidR="00DB6DEC">
        <w:rPr>
          <w:sz w:val="26"/>
          <w:szCs w:val="26"/>
          <w:lang w:val="vi-VN"/>
        </w:rPr>
        <w:t xml:space="preserve"> </w:t>
      </w:r>
      <w:r w:rsidR="000A34E0">
        <w:rPr>
          <w:sz w:val="26"/>
          <w:szCs w:val="26"/>
        </w:rPr>
        <w:t xml:space="preserve">Tiếp tục </w:t>
      </w:r>
      <w:r w:rsidR="00DB6DEC">
        <w:rPr>
          <w:sz w:val="26"/>
          <w:szCs w:val="26"/>
          <w:lang w:val="vi-VN"/>
        </w:rPr>
        <w:t xml:space="preserve">vận động phụ huynh đồng thuận và chủ </w:t>
      </w:r>
      <w:r w:rsidR="00C731DB">
        <w:rPr>
          <w:sz w:val="26"/>
          <w:szCs w:val="26"/>
          <w:lang w:val="vi-VN"/>
        </w:rPr>
        <w:t>đ</w:t>
      </w:r>
      <w:r w:rsidR="00DB6DEC">
        <w:rPr>
          <w:sz w:val="26"/>
          <w:szCs w:val="26"/>
          <w:lang w:val="vi-VN"/>
        </w:rPr>
        <w:t>ộng cho trẻ đến điểm ti</w:t>
      </w:r>
      <w:r w:rsidR="00C731DB">
        <w:rPr>
          <w:sz w:val="26"/>
          <w:szCs w:val="26"/>
          <w:lang w:val="vi-VN"/>
        </w:rPr>
        <w:t>ê</w:t>
      </w:r>
      <w:r w:rsidR="00DB6DEC">
        <w:rPr>
          <w:sz w:val="26"/>
          <w:szCs w:val="26"/>
          <w:lang w:val="vi-VN"/>
        </w:rPr>
        <w:t xml:space="preserve">m vắc xin </w:t>
      </w:r>
      <w:r w:rsidR="000A34E0">
        <w:rPr>
          <w:sz w:val="26"/>
          <w:szCs w:val="26"/>
        </w:rPr>
        <w:t>phòng, ngừa COVID-19</w:t>
      </w:r>
      <w:r w:rsidR="00DB6DEC">
        <w:rPr>
          <w:sz w:val="26"/>
          <w:szCs w:val="26"/>
          <w:lang w:val="vi-VN"/>
        </w:rPr>
        <w:t>, tăng tần suất nhắn tin về v</w:t>
      </w:r>
      <w:r w:rsidR="00486F11">
        <w:rPr>
          <w:sz w:val="26"/>
          <w:szCs w:val="26"/>
          <w:lang w:val="vi-VN"/>
        </w:rPr>
        <w:t>ậ</w:t>
      </w:r>
      <w:r w:rsidR="00DB6DEC">
        <w:rPr>
          <w:sz w:val="26"/>
          <w:szCs w:val="26"/>
          <w:lang w:val="vi-VN"/>
        </w:rPr>
        <w:t>n động tiêm vắc xin</w:t>
      </w:r>
      <w:r w:rsidR="00C731DB">
        <w:rPr>
          <w:sz w:val="26"/>
          <w:szCs w:val="26"/>
          <w:lang w:val="vi-VN"/>
        </w:rPr>
        <w:t xml:space="preserve"> đến từng phụ huynh qua sổ liên lạc điện tử hoặc các kênh liên lạc giữa giáo viên và phụ huynh để vận động phụ huynh đưa trẻ đi tiêm vắc xin phòng</w:t>
      </w:r>
      <w:r w:rsidR="000A34E0">
        <w:rPr>
          <w:sz w:val="26"/>
          <w:szCs w:val="26"/>
        </w:rPr>
        <w:t>, ngừa</w:t>
      </w:r>
      <w:r w:rsidR="00C731DB">
        <w:rPr>
          <w:sz w:val="26"/>
          <w:szCs w:val="26"/>
          <w:lang w:val="vi-VN"/>
        </w:rPr>
        <w:t xml:space="preserve"> COVID-19</w:t>
      </w:r>
      <w:r w:rsidR="005D4692">
        <w:rPr>
          <w:sz w:val="26"/>
          <w:szCs w:val="26"/>
          <w:lang w:val="vi-VN"/>
        </w:rPr>
        <w:t>.</w:t>
      </w:r>
      <w:r w:rsidR="00FA2930" w:rsidRPr="00FA2930">
        <w:rPr>
          <w:sz w:val="26"/>
          <w:szCs w:val="26"/>
        </w:rPr>
        <w:t xml:space="preserve"> </w:t>
      </w:r>
    </w:p>
    <w:p w14:paraId="349C2028" w14:textId="7F851EF0" w:rsidR="006C7971" w:rsidRDefault="00B57DA1" w:rsidP="005D4692">
      <w:pPr>
        <w:tabs>
          <w:tab w:val="left" w:pos="900"/>
        </w:tabs>
        <w:spacing w:after="120"/>
        <w:ind w:firstLine="539"/>
        <w:jc w:val="both"/>
        <w:rPr>
          <w:sz w:val="26"/>
          <w:szCs w:val="26"/>
        </w:rPr>
      </w:pPr>
      <w:r>
        <w:rPr>
          <w:sz w:val="26"/>
          <w:szCs w:val="26"/>
          <w:lang w:val="vi-VN"/>
        </w:rPr>
        <w:t xml:space="preserve">- </w:t>
      </w:r>
      <w:r w:rsidR="000A34E0">
        <w:rPr>
          <w:sz w:val="26"/>
          <w:szCs w:val="26"/>
        </w:rPr>
        <w:t>C</w:t>
      </w:r>
      <w:r w:rsidR="00FA2930">
        <w:rPr>
          <w:sz w:val="26"/>
          <w:szCs w:val="26"/>
        </w:rPr>
        <w:t xml:space="preserve">ác </w:t>
      </w:r>
      <w:r w:rsidR="00BE68FB">
        <w:rPr>
          <w:sz w:val="26"/>
          <w:szCs w:val="26"/>
        </w:rPr>
        <w:t xml:space="preserve">cơ sở giáo dục tổng hợp danh sách </w:t>
      </w:r>
      <w:r w:rsidR="0051507C">
        <w:rPr>
          <w:sz w:val="26"/>
          <w:szCs w:val="26"/>
        </w:rPr>
        <w:t>học sinh đã tiêm mũi 1, mũi 2 (từ 5 đến 11 tuổi); mũi 1, mũi 2, mũi 3 (từ 11 đến dưới 18 tuổi) đã nhập</w:t>
      </w:r>
      <w:r w:rsidR="006C7971">
        <w:rPr>
          <w:sz w:val="26"/>
          <w:szCs w:val="26"/>
        </w:rPr>
        <w:t xml:space="preserve"> lên cổng hệ th</w:t>
      </w:r>
      <w:r w:rsidR="00D25F71">
        <w:rPr>
          <w:sz w:val="26"/>
          <w:szCs w:val="26"/>
        </w:rPr>
        <w:t>ống tiê</w:t>
      </w:r>
      <w:r w:rsidR="006C7971">
        <w:rPr>
          <w:sz w:val="26"/>
          <w:szCs w:val="26"/>
        </w:rPr>
        <w:t>m chủng; Danh sách học sinh đã tiêm mũi 1, mũi 2 (từ 5 đến 11 tuổi); mũi 1, mũi 2, mũi 3 (từ 11 đến dưới 18 tuổi) chưa nhập lên hệ thống tiêm chủng (ghi cụ thể lý do chưa nhập) theo m</w:t>
      </w:r>
      <w:r w:rsidR="00D25F71">
        <w:rPr>
          <w:sz w:val="26"/>
          <w:szCs w:val="26"/>
        </w:rPr>
        <w:t>ẫu đăng ký tiê</w:t>
      </w:r>
      <w:r w:rsidR="006C7971">
        <w:rPr>
          <w:sz w:val="26"/>
          <w:szCs w:val="26"/>
        </w:rPr>
        <w:t>m chủng (theo mẫu</w:t>
      </w:r>
      <w:r w:rsidR="0070321A">
        <w:rPr>
          <w:sz w:val="26"/>
          <w:szCs w:val="26"/>
        </w:rPr>
        <w:t xml:space="preserve"> đnhí kèm</w:t>
      </w:r>
      <w:r w:rsidR="006C7971">
        <w:rPr>
          <w:sz w:val="26"/>
          <w:szCs w:val="26"/>
        </w:rPr>
        <w:t>)</w:t>
      </w:r>
      <w:r w:rsidR="005D4692">
        <w:rPr>
          <w:sz w:val="26"/>
          <w:szCs w:val="26"/>
        </w:rPr>
        <w:t xml:space="preserve">; Lập danh sách học sinh đồng thuận </w:t>
      </w:r>
      <w:r w:rsidR="005D4692" w:rsidRPr="00665E14">
        <w:rPr>
          <w:sz w:val="26"/>
          <w:szCs w:val="26"/>
          <w:lang w:val="vi-VN"/>
        </w:rPr>
        <w:t>tiêm vắc xin phòng COVID-19</w:t>
      </w:r>
      <w:r w:rsidR="005D4692">
        <w:rPr>
          <w:sz w:val="26"/>
          <w:szCs w:val="26"/>
        </w:rPr>
        <w:t xml:space="preserve"> (đồng thuận mới) và danh sách học sinh không đồng thuận </w:t>
      </w:r>
      <w:r w:rsidR="005D4692" w:rsidRPr="00665E14">
        <w:rPr>
          <w:sz w:val="26"/>
          <w:szCs w:val="26"/>
          <w:lang w:val="vi-VN"/>
        </w:rPr>
        <w:t>tiêm vắc xin phòng COVID-19</w:t>
      </w:r>
      <w:r w:rsidR="005D4692">
        <w:rPr>
          <w:sz w:val="26"/>
          <w:szCs w:val="26"/>
        </w:rPr>
        <w:t xml:space="preserve"> (ghi rõ lý do không đồng thuận)</w:t>
      </w:r>
      <w:r w:rsidR="005D4692">
        <w:rPr>
          <w:sz w:val="26"/>
          <w:szCs w:val="26"/>
          <w:lang w:val="vi-VN"/>
        </w:rPr>
        <w:t xml:space="preserve"> </w:t>
      </w:r>
      <w:r w:rsidR="006C7971">
        <w:rPr>
          <w:sz w:val="26"/>
          <w:szCs w:val="26"/>
        </w:rPr>
        <w:t>và gửi về Phòng Giáo dục và Đào tạo chậ</w:t>
      </w:r>
      <w:r w:rsidR="00D25F71">
        <w:rPr>
          <w:sz w:val="26"/>
          <w:szCs w:val="26"/>
        </w:rPr>
        <w:t>m</w:t>
      </w:r>
      <w:r w:rsidR="006C7971">
        <w:rPr>
          <w:sz w:val="26"/>
          <w:szCs w:val="26"/>
        </w:rPr>
        <w:t xml:space="preserve"> nhất ngày 22 tháng 8 năm 2022 (chuyên viên phụ trách bà Huỳnh Thị Thu Thảo).</w:t>
      </w:r>
    </w:p>
    <w:p w14:paraId="287095A4" w14:textId="78209F1C" w:rsidR="00D86E57" w:rsidRPr="0009711C" w:rsidRDefault="005B0398" w:rsidP="003A6674">
      <w:pPr>
        <w:tabs>
          <w:tab w:val="left" w:pos="900"/>
        </w:tabs>
        <w:spacing w:after="120"/>
        <w:ind w:firstLine="539"/>
        <w:jc w:val="both"/>
        <w:rPr>
          <w:sz w:val="26"/>
          <w:szCs w:val="26"/>
        </w:rPr>
      </w:pPr>
      <w:r>
        <w:rPr>
          <w:sz w:val="26"/>
          <w:szCs w:val="26"/>
        </w:rPr>
        <w:t>Phòng Giáo dục và Đào tạo đề nghị thủ trưởng các đơn vị nghiêm túc triển khai thực hiện./.</w:t>
      </w:r>
    </w:p>
    <w:tbl>
      <w:tblPr>
        <w:tblW w:w="0" w:type="auto"/>
        <w:tblLook w:val="04A0" w:firstRow="1" w:lastRow="0" w:firstColumn="1" w:lastColumn="0" w:noHBand="0" w:noVBand="1"/>
      </w:tblPr>
      <w:tblGrid>
        <w:gridCol w:w="4550"/>
        <w:gridCol w:w="4551"/>
      </w:tblGrid>
      <w:tr w:rsidR="00B6249C" w:rsidRPr="00FA3B7F" w14:paraId="3B631DB5" w14:textId="77777777" w:rsidTr="00D86E57">
        <w:tc>
          <w:tcPr>
            <w:tcW w:w="4550" w:type="dxa"/>
            <w:shd w:val="clear" w:color="auto" w:fill="auto"/>
          </w:tcPr>
          <w:p w14:paraId="022972C6" w14:textId="77777777" w:rsidR="00B6249C" w:rsidRPr="00FA3B7F" w:rsidRDefault="00B6249C" w:rsidP="003A6674">
            <w:pPr>
              <w:ind w:firstLine="142"/>
              <w:rPr>
                <w:b/>
                <w:i/>
                <w:sz w:val="28"/>
                <w:szCs w:val="28"/>
                <w:lang w:val="vi-VN"/>
              </w:rPr>
            </w:pPr>
            <w:r w:rsidRPr="00FA3B7F">
              <w:rPr>
                <w:b/>
                <w:i/>
                <w:lang w:val="vi-VN"/>
              </w:rPr>
              <w:t>Nơi nhận:</w:t>
            </w:r>
            <w:r w:rsidRPr="00FA3B7F">
              <w:rPr>
                <w:b/>
                <w:i/>
                <w:sz w:val="28"/>
                <w:szCs w:val="28"/>
                <w:lang w:val="vi-VN"/>
              </w:rPr>
              <w:t xml:space="preserve">                                                                             </w:t>
            </w:r>
          </w:p>
          <w:p w14:paraId="0B24C045" w14:textId="50E3FA05" w:rsidR="00B6249C" w:rsidRPr="003A6674" w:rsidRDefault="005D4692" w:rsidP="003A6674">
            <w:pPr>
              <w:numPr>
                <w:ilvl w:val="0"/>
                <w:numId w:val="1"/>
              </w:numPr>
              <w:tabs>
                <w:tab w:val="clear" w:pos="720"/>
              </w:tabs>
              <w:ind w:left="426" w:hanging="142"/>
              <w:rPr>
                <w:sz w:val="22"/>
                <w:szCs w:val="22"/>
                <w:lang w:val="vi-VN"/>
              </w:rPr>
            </w:pPr>
            <w:r>
              <w:rPr>
                <w:sz w:val="22"/>
                <w:szCs w:val="22"/>
              </w:rPr>
              <w:t>Như trên</w:t>
            </w:r>
            <w:r w:rsidR="00D86E57">
              <w:rPr>
                <w:sz w:val="22"/>
                <w:szCs w:val="22"/>
              </w:rPr>
              <w:t>;</w:t>
            </w:r>
          </w:p>
          <w:p w14:paraId="17515302" w14:textId="1FEA72E4" w:rsidR="003A6674" w:rsidRPr="00FA3B7F" w:rsidRDefault="003A6674" w:rsidP="003A6674">
            <w:pPr>
              <w:numPr>
                <w:ilvl w:val="0"/>
                <w:numId w:val="1"/>
              </w:numPr>
              <w:tabs>
                <w:tab w:val="clear" w:pos="720"/>
              </w:tabs>
              <w:ind w:left="426" w:hanging="142"/>
              <w:rPr>
                <w:sz w:val="22"/>
                <w:szCs w:val="22"/>
                <w:lang w:val="vi-VN"/>
              </w:rPr>
            </w:pPr>
            <w:r>
              <w:rPr>
                <w:sz w:val="22"/>
                <w:szCs w:val="22"/>
              </w:rPr>
              <w:t>Sở GDĐT: P.CTTT;</w:t>
            </w:r>
          </w:p>
          <w:p w14:paraId="1BF0BC3C" w14:textId="4AA3319E" w:rsidR="00D86E57" w:rsidRPr="00D86E57" w:rsidRDefault="005D4692" w:rsidP="00ED11DE">
            <w:pPr>
              <w:numPr>
                <w:ilvl w:val="0"/>
                <w:numId w:val="1"/>
              </w:numPr>
              <w:tabs>
                <w:tab w:val="clear" w:pos="720"/>
              </w:tabs>
              <w:ind w:left="426" w:hanging="142"/>
              <w:rPr>
                <w:sz w:val="22"/>
                <w:szCs w:val="22"/>
                <w:lang w:val="vi-VN"/>
              </w:rPr>
            </w:pPr>
            <w:r>
              <w:rPr>
                <w:sz w:val="22"/>
                <w:szCs w:val="22"/>
              </w:rPr>
              <w:t>UBND Q1: PCT/VX</w:t>
            </w:r>
            <w:r w:rsidR="00D86E57">
              <w:rPr>
                <w:sz w:val="22"/>
                <w:szCs w:val="22"/>
              </w:rPr>
              <w:t>;</w:t>
            </w:r>
          </w:p>
          <w:p w14:paraId="7D7217DC" w14:textId="77777777" w:rsidR="00B6249C" w:rsidRDefault="00B6249C" w:rsidP="00ED11DE">
            <w:pPr>
              <w:numPr>
                <w:ilvl w:val="0"/>
                <w:numId w:val="1"/>
              </w:numPr>
              <w:tabs>
                <w:tab w:val="clear" w:pos="720"/>
              </w:tabs>
              <w:ind w:left="426" w:hanging="142"/>
              <w:rPr>
                <w:sz w:val="22"/>
                <w:szCs w:val="22"/>
                <w:lang w:val="vi-VN"/>
              </w:rPr>
            </w:pPr>
            <w:r w:rsidRPr="00FA3B7F">
              <w:rPr>
                <w:sz w:val="22"/>
                <w:szCs w:val="22"/>
                <w:lang w:val="vi-VN"/>
              </w:rPr>
              <w:t>Phòng Y tế;</w:t>
            </w:r>
          </w:p>
          <w:p w14:paraId="71B3689E" w14:textId="0AC156A9" w:rsidR="005D4692" w:rsidRPr="00FA3B7F" w:rsidRDefault="005D4692" w:rsidP="00ED11DE">
            <w:pPr>
              <w:numPr>
                <w:ilvl w:val="0"/>
                <w:numId w:val="1"/>
              </w:numPr>
              <w:tabs>
                <w:tab w:val="clear" w:pos="720"/>
              </w:tabs>
              <w:ind w:left="426" w:hanging="142"/>
              <w:rPr>
                <w:sz w:val="22"/>
                <w:szCs w:val="22"/>
                <w:lang w:val="vi-VN"/>
              </w:rPr>
            </w:pPr>
            <w:r>
              <w:rPr>
                <w:sz w:val="22"/>
                <w:szCs w:val="22"/>
              </w:rPr>
              <w:t>TTYT Quận 1</w:t>
            </w:r>
          </w:p>
          <w:p w14:paraId="1D0A4E38" w14:textId="73DF7FAF" w:rsidR="00B6249C" w:rsidRPr="00FA3B7F" w:rsidRDefault="00B6249C" w:rsidP="00ED11DE">
            <w:pPr>
              <w:numPr>
                <w:ilvl w:val="0"/>
                <w:numId w:val="1"/>
              </w:numPr>
              <w:tabs>
                <w:tab w:val="clear" w:pos="720"/>
              </w:tabs>
              <w:ind w:left="426" w:hanging="142"/>
              <w:rPr>
                <w:lang w:val="vi-VN"/>
              </w:rPr>
            </w:pPr>
            <w:r w:rsidRPr="00FA3B7F">
              <w:rPr>
                <w:sz w:val="22"/>
                <w:szCs w:val="22"/>
                <w:lang w:val="vi-VN"/>
              </w:rPr>
              <w:t>Lưu</w:t>
            </w:r>
            <w:r w:rsidR="00D86E57">
              <w:rPr>
                <w:sz w:val="22"/>
                <w:szCs w:val="22"/>
              </w:rPr>
              <w:t>:</w:t>
            </w:r>
            <w:r>
              <w:rPr>
                <w:sz w:val="22"/>
                <w:szCs w:val="22"/>
              </w:rPr>
              <w:t xml:space="preserve"> VT</w:t>
            </w:r>
            <w:r w:rsidR="005D4692">
              <w:rPr>
                <w:sz w:val="22"/>
                <w:szCs w:val="22"/>
                <w:lang w:val="vi-VN"/>
              </w:rPr>
              <w:t>, TT.</w:t>
            </w:r>
          </w:p>
        </w:tc>
        <w:tc>
          <w:tcPr>
            <w:tcW w:w="4551" w:type="dxa"/>
            <w:shd w:val="clear" w:color="auto" w:fill="auto"/>
          </w:tcPr>
          <w:p w14:paraId="2F677CCE" w14:textId="3CFA215C" w:rsidR="00B6249C" w:rsidRPr="00D86E57" w:rsidRDefault="003A6674" w:rsidP="003A6674">
            <w:pPr>
              <w:jc w:val="center"/>
              <w:rPr>
                <w:b/>
                <w:sz w:val="28"/>
                <w:szCs w:val="28"/>
              </w:rPr>
            </w:pPr>
            <w:r>
              <w:rPr>
                <w:b/>
                <w:sz w:val="28"/>
                <w:szCs w:val="28"/>
              </w:rPr>
              <w:t>KT. TRƯỞNG PHÒNG</w:t>
            </w:r>
          </w:p>
          <w:p w14:paraId="302BC919" w14:textId="089285B8" w:rsidR="00D86E57" w:rsidRDefault="003A6674" w:rsidP="003A6674">
            <w:pPr>
              <w:jc w:val="both"/>
              <w:rPr>
                <w:sz w:val="28"/>
                <w:szCs w:val="28"/>
              </w:rPr>
            </w:pPr>
            <w:r>
              <w:rPr>
                <w:b/>
                <w:sz w:val="28"/>
                <w:szCs w:val="28"/>
              </w:rPr>
              <w:t xml:space="preserve">          PHÓ TRƯỞNG PHÒNG</w:t>
            </w:r>
          </w:p>
          <w:p w14:paraId="1ACE8AE4" w14:textId="77777777" w:rsidR="00D86E57" w:rsidRDefault="00D86E57" w:rsidP="00ED11DE">
            <w:pPr>
              <w:spacing w:line="360" w:lineRule="auto"/>
              <w:jc w:val="both"/>
              <w:rPr>
                <w:sz w:val="28"/>
                <w:szCs w:val="28"/>
              </w:rPr>
            </w:pPr>
          </w:p>
          <w:p w14:paraId="00B31942" w14:textId="55DFE1AF" w:rsidR="00B6249C" w:rsidRPr="00726EB5" w:rsidRDefault="00726EB5" w:rsidP="00ED11DE">
            <w:pPr>
              <w:spacing w:line="360" w:lineRule="auto"/>
              <w:jc w:val="center"/>
              <w:rPr>
                <w:b/>
                <w:i/>
                <w:sz w:val="28"/>
                <w:szCs w:val="28"/>
              </w:rPr>
            </w:pPr>
            <w:r w:rsidRPr="00726EB5">
              <w:rPr>
                <w:b/>
                <w:i/>
                <w:sz w:val="28"/>
                <w:szCs w:val="28"/>
              </w:rPr>
              <w:t>(đã ký)</w:t>
            </w:r>
          </w:p>
          <w:p w14:paraId="5F9FFA47" w14:textId="77777777" w:rsidR="003A6674" w:rsidRDefault="003A6674" w:rsidP="00ED11DE">
            <w:pPr>
              <w:spacing w:line="360" w:lineRule="auto"/>
              <w:jc w:val="center"/>
              <w:rPr>
                <w:b/>
                <w:sz w:val="28"/>
                <w:szCs w:val="28"/>
              </w:rPr>
            </w:pPr>
          </w:p>
          <w:p w14:paraId="71DCB6F1" w14:textId="653E2E0E" w:rsidR="00D86E57" w:rsidRPr="00815D51" w:rsidRDefault="003A6674" w:rsidP="00ED11DE">
            <w:pPr>
              <w:spacing w:line="360" w:lineRule="auto"/>
              <w:jc w:val="center"/>
              <w:rPr>
                <w:b/>
                <w:sz w:val="28"/>
                <w:szCs w:val="28"/>
              </w:rPr>
            </w:pPr>
            <w:r>
              <w:rPr>
                <w:b/>
                <w:sz w:val="28"/>
                <w:szCs w:val="28"/>
              </w:rPr>
              <w:t>Trần Đức Hạnh Quỳnh</w:t>
            </w:r>
          </w:p>
        </w:tc>
      </w:tr>
    </w:tbl>
    <w:p w14:paraId="5949C256" w14:textId="77777777" w:rsidR="00C44E0C" w:rsidRDefault="00C44E0C"/>
    <w:sectPr w:rsidR="00C44E0C" w:rsidSect="005D4692">
      <w:footerReference w:type="default" r:id="rId8"/>
      <w:pgSz w:w="11909" w:h="16834" w:code="9"/>
      <w:pgMar w:top="851" w:right="1136"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7F3F5" w14:textId="77777777" w:rsidR="00A44B95" w:rsidRDefault="00A44B95" w:rsidP="00D86E57">
      <w:r>
        <w:separator/>
      </w:r>
    </w:p>
  </w:endnote>
  <w:endnote w:type="continuationSeparator" w:id="0">
    <w:p w14:paraId="3E79303E" w14:textId="77777777" w:rsidR="00A44B95" w:rsidRDefault="00A44B95" w:rsidP="00D8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14928"/>
      <w:docPartObj>
        <w:docPartGallery w:val="Page Numbers (Bottom of Page)"/>
        <w:docPartUnique/>
      </w:docPartObj>
    </w:sdtPr>
    <w:sdtEndPr>
      <w:rPr>
        <w:noProof/>
      </w:rPr>
    </w:sdtEndPr>
    <w:sdtContent>
      <w:p w14:paraId="6630B79D" w14:textId="77777777" w:rsidR="00D86E57" w:rsidRDefault="00D86E57">
        <w:pPr>
          <w:pStyle w:val="Footer"/>
          <w:jc w:val="center"/>
        </w:pPr>
        <w:r>
          <w:fldChar w:fldCharType="begin"/>
        </w:r>
        <w:r>
          <w:instrText xml:space="preserve"> PAGE   \* MERGEFORMAT </w:instrText>
        </w:r>
        <w:r>
          <w:fldChar w:fldCharType="separate"/>
        </w:r>
        <w:r w:rsidR="00796E51">
          <w:rPr>
            <w:noProof/>
          </w:rPr>
          <w:t>2</w:t>
        </w:r>
        <w:r>
          <w:rPr>
            <w:noProof/>
          </w:rPr>
          <w:fldChar w:fldCharType="end"/>
        </w:r>
      </w:p>
    </w:sdtContent>
  </w:sdt>
  <w:p w14:paraId="7600E77C" w14:textId="77777777" w:rsidR="00D86E57" w:rsidRDefault="00D86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98F74" w14:textId="77777777" w:rsidR="00A44B95" w:rsidRDefault="00A44B95" w:rsidP="00D86E57">
      <w:r>
        <w:separator/>
      </w:r>
    </w:p>
  </w:footnote>
  <w:footnote w:type="continuationSeparator" w:id="0">
    <w:p w14:paraId="658EAB94" w14:textId="77777777" w:rsidR="00A44B95" w:rsidRDefault="00A44B95" w:rsidP="00D86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21E6"/>
    <w:multiLevelType w:val="hybridMultilevel"/>
    <w:tmpl w:val="4D9E23A8"/>
    <w:lvl w:ilvl="0" w:tplc="7FEACFE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B70FB"/>
    <w:multiLevelType w:val="hybridMultilevel"/>
    <w:tmpl w:val="49BC35D0"/>
    <w:lvl w:ilvl="0" w:tplc="EB86290A">
      <w:start w:val="1"/>
      <w:numFmt w:val="bullet"/>
      <w:lvlText w:val="-"/>
      <w:lvlJc w:val="left"/>
      <w:pPr>
        <w:tabs>
          <w:tab w:val="num" w:pos="720"/>
        </w:tabs>
        <w:ind w:left="720" w:hanging="360"/>
      </w:pPr>
      <w:rPr>
        <w:rFonts w:ascii="Times New Roman" w:hAnsi="Times New Roman" w:hint="default"/>
      </w:rPr>
    </w:lvl>
    <w:lvl w:ilvl="1" w:tplc="AD5C0EB8" w:tentative="1">
      <w:start w:val="1"/>
      <w:numFmt w:val="bullet"/>
      <w:lvlText w:val="-"/>
      <w:lvlJc w:val="left"/>
      <w:pPr>
        <w:tabs>
          <w:tab w:val="num" w:pos="1440"/>
        </w:tabs>
        <w:ind w:left="1440" w:hanging="360"/>
      </w:pPr>
      <w:rPr>
        <w:rFonts w:ascii="Times New Roman" w:hAnsi="Times New Roman" w:hint="default"/>
      </w:rPr>
    </w:lvl>
    <w:lvl w:ilvl="2" w:tplc="FB64B73A" w:tentative="1">
      <w:start w:val="1"/>
      <w:numFmt w:val="bullet"/>
      <w:lvlText w:val="-"/>
      <w:lvlJc w:val="left"/>
      <w:pPr>
        <w:tabs>
          <w:tab w:val="num" w:pos="2160"/>
        </w:tabs>
        <w:ind w:left="2160" w:hanging="360"/>
      </w:pPr>
      <w:rPr>
        <w:rFonts w:ascii="Times New Roman" w:hAnsi="Times New Roman" w:hint="default"/>
      </w:rPr>
    </w:lvl>
    <w:lvl w:ilvl="3" w:tplc="A222954E" w:tentative="1">
      <w:start w:val="1"/>
      <w:numFmt w:val="bullet"/>
      <w:lvlText w:val="-"/>
      <w:lvlJc w:val="left"/>
      <w:pPr>
        <w:tabs>
          <w:tab w:val="num" w:pos="2880"/>
        </w:tabs>
        <w:ind w:left="2880" w:hanging="360"/>
      </w:pPr>
      <w:rPr>
        <w:rFonts w:ascii="Times New Roman" w:hAnsi="Times New Roman" w:hint="default"/>
      </w:rPr>
    </w:lvl>
    <w:lvl w:ilvl="4" w:tplc="75F01E3E" w:tentative="1">
      <w:start w:val="1"/>
      <w:numFmt w:val="bullet"/>
      <w:lvlText w:val="-"/>
      <w:lvlJc w:val="left"/>
      <w:pPr>
        <w:tabs>
          <w:tab w:val="num" w:pos="3600"/>
        </w:tabs>
        <w:ind w:left="3600" w:hanging="360"/>
      </w:pPr>
      <w:rPr>
        <w:rFonts w:ascii="Times New Roman" w:hAnsi="Times New Roman" w:hint="default"/>
      </w:rPr>
    </w:lvl>
    <w:lvl w:ilvl="5" w:tplc="82C07676" w:tentative="1">
      <w:start w:val="1"/>
      <w:numFmt w:val="bullet"/>
      <w:lvlText w:val="-"/>
      <w:lvlJc w:val="left"/>
      <w:pPr>
        <w:tabs>
          <w:tab w:val="num" w:pos="4320"/>
        </w:tabs>
        <w:ind w:left="4320" w:hanging="360"/>
      </w:pPr>
      <w:rPr>
        <w:rFonts w:ascii="Times New Roman" w:hAnsi="Times New Roman" w:hint="default"/>
      </w:rPr>
    </w:lvl>
    <w:lvl w:ilvl="6" w:tplc="15887D7E" w:tentative="1">
      <w:start w:val="1"/>
      <w:numFmt w:val="bullet"/>
      <w:lvlText w:val="-"/>
      <w:lvlJc w:val="left"/>
      <w:pPr>
        <w:tabs>
          <w:tab w:val="num" w:pos="5040"/>
        </w:tabs>
        <w:ind w:left="5040" w:hanging="360"/>
      </w:pPr>
      <w:rPr>
        <w:rFonts w:ascii="Times New Roman" w:hAnsi="Times New Roman" w:hint="default"/>
      </w:rPr>
    </w:lvl>
    <w:lvl w:ilvl="7" w:tplc="CD025AB0" w:tentative="1">
      <w:start w:val="1"/>
      <w:numFmt w:val="bullet"/>
      <w:lvlText w:val="-"/>
      <w:lvlJc w:val="left"/>
      <w:pPr>
        <w:tabs>
          <w:tab w:val="num" w:pos="5760"/>
        </w:tabs>
        <w:ind w:left="5760" w:hanging="360"/>
      </w:pPr>
      <w:rPr>
        <w:rFonts w:ascii="Times New Roman" w:hAnsi="Times New Roman" w:hint="default"/>
      </w:rPr>
    </w:lvl>
    <w:lvl w:ilvl="8" w:tplc="7A4071AE" w:tentative="1">
      <w:start w:val="1"/>
      <w:numFmt w:val="bullet"/>
      <w:lvlText w:val="-"/>
      <w:lvlJc w:val="left"/>
      <w:pPr>
        <w:tabs>
          <w:tab w:val="num" w:pos="6480"/>
        </w:tabs>
        <w:ind w:left="6480" w:hanging="360"/>
      </w:pPr>
      <w:rPr>
        <w:rFonts w:ascii="Times New Roman" w:hAnsi="Times New Roman" w:hint="default"/>
      </w:rPr>
    </w:lvl>
  </w:abstractNum>
  <w:abstractNum w:abstractNumId="2">
    <w:nsid w:val="2D6533D7"/>
    <w:multiLevelType w:val="hybridMultilevel"/>
    <w:tmpl w:val="DEBC95E2"/>
    <w:lvl w:ilvl="0" w:tplc="8160A210">
      <w:start w:val="1"/>
      <w:numFmt w:val="bullet"/>
      <w:lvlText w:val="-"/>
      <w:lvlJc w:val="left"/>
      <w:pPr>
        <w:ind w:left="4406" w:hanging="360"/>
      </w:pPr>
      <w:rPr>
        <w:rFonts w:ascii="Times New Roman" w:eastAsia="Times New Roman" w:hAnsi="Times New Roman" w:cs="Times New Roman" w:hint="default"/>
      </w:rPr>
    </w:lvl>
    <w:lvl w:ilvl="1" w:tplc="04090003" w:tentative="1">
      <w:start w:val="1"/>
      <w:numFmt w:val="bullet"/>
      <w:lvlText w:val="o"/>
      <w:lvlJc w:val="left"/>
      <w:pPr>
        <w:ind w:left="5126" w:hanging="360"/>
      </w:pPr>
      <w:rPr>
        <w:rFonts w:ascii="Courier New" w:hAnsi="Courier New" w:cs="Courier New" w:hint="default"/>
      </w:rPr>
    </w:lvl>
    <w:lvl w:ilvl="2" w:tplc="04090005" w:tentative="1">
      <w:start w:val="1"/>
      <w:numFmt w:val="bullet"/>
      <w:lvlText w:val=""/>
      <w:lvlJc w:val="left"/>
      <w:pPr>
        <w:ind w:left="5846" w:hanging="360"/>
      </w:pPr>
      <w:rPr>
        <w:rFonts w:ascii="Wingdings" w:hAnsi="Wingdings" w:hint="default"/>
      </w:rPr>
    </w:lvl>
    <w:lvl w:ilvl="3" w:tplc="04090001" w:tentative="1">
      <w:start w:val="1"/>
      <w:numFmt w:val="bullet"/>
      <w:lvlText w:val=""/>
      <w:lvlJc w:val="left"/>
      <w:pPr>
        <w:ind w:left="6566" w:hanging="360"/>
      </w:pPr>
      <w:rPr>
        <w:rFonts w:ascii="Symbol" w:hAnsi="Symbol" w:hint="default"/>
      </w:rPr>
    </w:lvl>
    <w:lvl w:ilvl="4" w:tplc="04090003" w:tentative="1">
      <w:start w:val="1"/>
      <w:numFmt w:val="bullet"/>
      <w:lvlText w:val="o"/>
      <w:lvlJc w:val="left"/>
      <w:pPr>
        <w:ind w:left="7286" w:hanging="360"/>
      </w:pPr>
      <w:rPr>
        <w:rFonts w:ascii="Courier New" w:hAnsi="Courier New" w:cs="Courier New" w:hint="default"/>
      </w:rPr>
    </w:lvl>
    <w:lvl w:ilvl="5" w:tplc="04090005" w:tentative="1">
      <w:start w:val="1"/>
      <w:numFmt w:val="bullet"/>
      <w:lvlText w:val=""/>
      <w:lvlJc w:val="left"/>
      <w:pPr>
        <w:ind w:left="8006" w:hanging="360"/>
      </w:pPr>
      <w:rPr>
        <w:rFonts w:ascii="Wingdings" w:hAnsi="Wingdings" w:hint="default"/>
      </w:rPr>
    </w:lvl>
    <w:lvl w:ilvl="6" w:tplc="04090001" w:tentative="1">
      <w:start w:val="1"/>
      <w:numFmt w:val="bullet"/>
      <w:lvlText w:val=""/>
      <w:lvlJc w:val="left"/>
      <w:pPr>
        <w:ind w:left="8726" w:hanging="360"/>
      </w:pPr>
      <w:rPr>
        <w:rFonts w:ascii="Symbol" w:hAnsi="Symbol" w:hint="default"/>
      </w:rPr>
    </w:lvl>
    <w:lvl w:ilvl="7" w:tplc="04090003" w:tentative="1">
      <w:start w:val="1"/>
      <w:numFmt w:val="bullet"/>
      <w:lvlText w:val="o"/>
      <w:lvlJc w:val="left"/>
      <w:pPr>
        <w:ind w:left="9446" w:hanging="360"/>
      </w:pPr>
      <w:rPr>
        <w:rFonts w:ascii="Courier New" w:hAnsi="Courier New" w:cs="Courier New" w:hint="default"/>
      </w:rPr>
    </w:lvl>
    <w:lvl w:ilvl="8" w:tplc="04090005" w:tentative="1">
      <w:start w:val="1"/>
      <w:numFmt w:val="bullet"/>
      <w:lvlText w:val=""/>
      <w:lvlJc w:val="left"/>
      <w:pPr>
        <w:ind w:left="10166" w:hanging="360"/>
      </w:pPr>
      <w:rPr>
        <w:rFonts w:ascii="Wingdings" w:hAnsi="Wingdings" w:hint="default"/>
      </w:rPr>
    </w:lvl>
  </w:abstractNum>
  <w:abstractNum w:abstractNumId="3">
    <w:nsid w:val="309F096E"/>
    <w:multiLevelType w:val="hybridMultilevel"/>
    <w:tmpl w:val="E5FC8700"/>
    <w:lvl w:ilvl="0" w:tplc="5FCA39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9C"/>
    <w:rsid w:val="0002576D"/>
    <w:rsid w:val="00095369"/>
    <w:rsid w:val="0009711C"/>
    <w:rsid w:val="000A34E0"/>
    <w:rsid w:val="00151BDF"/>
    <w:rsid w:val="00153CD9"/>
    <w:rsid w:val="001D25FA"/>
    <w:rsid w:val="003961F0"/>
    <w:rsid w:val="003A6674"/>
    <w:rsid w:val="004767F9"/>
    <w:rsid w:val="004770E4"/>
    <w:rsid w:val="00486F11"/>
    <w:rsid w:val="004A4F46"/>
    <w:rsid w:val="004F5957"/>
    <w:rsid w:val="0051507C"/>
    <w:rsid w:val="005B0398"/>
    <w:rsid w:val="005C1100"/>
    <w:rsid w:val="005D4692"/>
    <w:rsid w:val="00600007"/>
    <w:rsid w:val="006145DA"/>
    <w:rsid w:val="00655C37"/>
    <w:rsid w:val="00665E14"/>
    <w:rsid w:val="006C7971"/>
    <w:rsid w:val="0070321A"/>
    <w:rsid w:val="00726EB5"/>
    <w:rsid w:val="00796E51"/>
    <w:rsid w:val="007D154D"/>
    <w:rsid w:val="007E4EA5"/>
    <w:rsid w:val="00874E54"/>
    <w:rsid w:val="0089540C"/>
    <w:rsid w:val="0094261A"/>
    <w:rsid w:val="009E4CDC"/>
    <w:rsid w:val="00A421B0"/>
    <w:rsid w:val="00A44B95"/>
    <w:rsid w:val="00AA3D18"/>
    <w:rsid w:val="00B15F40"/>
    <w:rsid w:val="00B22262"/>
    <w:rsid w:val="00B277BF"/>
    <w:rsid w:val="00B50F3C"/>
    <w:rsid w:val="00B542D1"/>
    <w:rsid w:val="00B57DA1"/>
    <w:rsid w:val="00B6249C"/>
    <w:rsid w:val="00BA4CD4"/>
    <w:rsid w:val="00BC1EDC"/>
    <w:rsid w:val="00BD1058"/>
    <w:rsid w:val="00BE48E5"/>
    <w:rsid w:val="00BE68FB"/>
    <w:rsid w:val="00C027D4"/>
    <w:rsid w:val="00C44E0C"/>
    <w:rsid w:val="00C4561C"/>
    <w:rsid w:val="00C731DB"/>
    <w:rsid w:val="00C94A1F"/>
    <w:rsid w:val="00C94E2C"/>
    <w:rsid w:val="00CA2DA9"/>
    <w:rsid w:val="00D14FD0"/>
    <w:rsid w:val="00D25F71"/>
    <w:rsid w:val="00D57C22"/>
    <w:rsid w:val="00D86E57"/>
    <w:rsid w:val="00DA6E49"/>
    <w:rsid w:val="00DB6DEC"/>
    <w:rsid w:val="00DD376B"/>
    <w:rsid w:val="00DE3ED7"/>
    <w:rsid w:val="00E7034C"/>
    <w:rsid w:val="00FA2930"/>
    <w:rsid w:val="00FD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7C0A9"/>
  <w15:docId w15:val="{1580F3FE-C1F0-4ECC-86DA-34D0866A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49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65E1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49C"/>
    <w:pPr>
      <w:ind w:left="720"/>
      <w:contextualSpacing/>
    </w:pPr>
  </w:style>
  <w:style w:type="character" w:customStyle="1" w:styleId="Heading2Char">
    <w:name w:val="Heading 2 Char"/>
    <w:basedOn w:val="DefaultParagraphFont"/>
    <w:link w:val="Heading2"/>
    <w:uiPriority w:val="9"/>
    <w:rsid w:val="00665E14"/>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D86E57"/>
    <w:pPr>
      <w:tabs>
        <w:tab w:val="center" w:pos="4680"/>
        <w:tab w:val="right" w:pos="9360"/>
      </w:tabs>
    </w:pPr>
  </w:style>
  <w:style w:type="character" w:customStyle="1" w:styleId="HeaderChar">
    <w:name w:val="Header Char"/>
    <w:basedOn w:val="DefaultParagraphFont"/>
    <w:link w:val="Header"/>
    <w:uiPriority w:val="99"/>
    <w:rsid w:val="00D86E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6E57"/>
    <w:pPr>
      <w:tabs>
        <w:tab w:val="center" w:pos="4680"/>
        <w:tab w:val="right" w:pos="9360"/>
      </w:tabs>
    </w:pPr>
  </w:style>
  <w:style w:type="character" w:customStyle="1" w:styleId="FooterChar">
    <w:name w:val="Footer Char"/>
    <w:basedOn w:val="DefaultParagraphFont"/>
    <w:link w:val="Footer"/>
    <w:uiPriority w:val="99"/>
    <w:rsid w:val="00D86E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717964">
      <w:bodyDiv w:val="1"/>
      <w:marLeft w:val="0"/>
      <w:marRight w:val="0"/>
      <w:marTop w:val="0"/>
      <w:marBottom w:val="0"/>
      <w:divBdr>
        <w:top w:val="none" w:sz="0" w:space="0" w:color="auto"/>
        <w:left w:val="none" w:sz="0" w:space="0" w:color="auto"/>
        <w:bottom w:val="none" w:sz="0" w:space="0" w:color="auto"/>
        <w:right w:val="none" w:sz="0" w:space="0" w:color="auto"/>
      </w:divBdr>
      <w:divsChild>
        <w:div w:id="799348082">
          <w:marLeft w:val="720"/>
          <w:marRight w:val="0"/>
          <w:marTop w:val="120"/>
          <w:marBottom w:val="120"/>
          <w:divBdr>
            <w:top w:val="none" w:sz="0" w:space="0" w:color="auto"/>
            <w:left w:val="none" w:sz="0" w:space="0" w:color="auto"/>
            <w:bottom w:val="none" w:sz="0" w:space="0" w:color="auto"/>
            <w:right w:val="none" w:sz="0" w:space="0" w:color="auto"/>
          </w:divBdr>
        </w:div>
      </w:divsChild>
    </w:div>
    <w:div w:id="1116829754">
      <w:bodyDiv w:val="1"/>
      <w:marLeft w:val="0"/>
      <w:marRight w:val="0"/>
      <w:marTop w:val="0"/>
      <w:marBottom w:val="0"/>
      <w:divBdr>
        <w:top w:val="none" w:sz="0" w:space="0" w:color="auto"/>
        <w:left w:val="none" w:sz="0" w:space="0" w:color="auto"/>
        <w:bottom w:val="none" w:sz="0" w:space="0" w:color="auto"/>
        <w:right w:val="none" w:sz="0" w:space="0" w:color="auto"/>
      </w:divBdr>
    </w:div>
    <w:div w:id="13056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D5E8A-93FA-4D0D-9272-6ACECB014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 DAI</dc:creator>
  <cp:lastModifiedBy>Thu Thao</cp:lastModifiedBy>
  <cp:revision>12</cp:revision>
  <cp:lastPrinted>2022-08-12T13:15:00Z</cp:lastPrinted>
  <dcterms:created xsi:type="dcterms:W3CDTF">2022-08-16T09:51:00Z</dcterms:created>
  <dcterms:modified xsi:type="dcterms:W3CDTF">2022-08-18T03:11:00Z</dcterms:modified>
</cp:coreProperties>
</file>